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2D87" w14:textId="77777777" w:rsidR="00B00B40" w:rsidRDefault="00B00B40" w:rsidP="00B00B40">
      <w:pPr>
        <w:spacing w:after="0" w:line="480" w:lineRule="auto"/>
        <w:contextualSpacing/>
        <w:jc w:val="center"/>
        <w:rPr>
          <w:rFonts w:ascii="Times New Roman" w:eastAsia="Times New Roman" w:hAnsi="Times New Roman" w:cs="Times New Roman"/>
          <w:b/>
          <w:kern w:val="0"/>
          <w14:ligatures w14:val="none"/>
        </w:rPr>
      </w:pPr>
    </w:p>
    <w:p w14:paraId="3D17B162" w14:textId="77777777" w:rsidR="00B00B40" w:rsidRDefault="00B00B40" w:rsidP="00B00B40">
      <w:pPr>
        <w:spacing w:after="0" w:line="480" w:lineRule="auto"/>
        <w:contextualSpacing/>
        <w:jc w:val="center"/>
        <w:rPr>
          <w:rFonts w:ascii="Times New Roman" w:eastAsia="Times New Roman" w:hAnsi="Times New Roman" w:cs="Times New Roman"/>
          <w:b/>
          <w:kern w:val="0"/>
          <w14:ligatures w14:val="none"/>
        </w:rPr>
      </w:pPr>
    </w:p>
    <w:p w14:paraId="5611DC40" w14:textId="7ADD734A" w:rsidR="00A03513" w:rsidRPr="00A03513" w:rsidRDefault="00902B3B" w:rsidP="009F3EB6">
      <w:pPr>
        <w:spacing w:after="0" w:line="480" w:lineRule="auto"/>
        <w:contextualSpacing/>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Executive </w:t>
      </w:r>
      <w:r w:rsidR="00F412A4">
        <w:rPr>
          <w:rFonts w:ascii="Times New Roman" w:eastAsia="Times New Roman" w:hAnsi="Times New Roman" w:cs="Times New Roman"/>
          <w:b/>
          <w:kern w:val="0"/>
          <w14:ligatures w14:val="none"/>
        </w:rPr>
        <w:t>S</w:t>
      </w:r>
      <w:r>
        <w:rPr>
          <w:rFonts w:ascii="Times New Roman" w:eastAsia="Times New Roman" w:hAnsi="Times New Roman" w:cs="Times New Roman"/>
          <w:b/>
          <w:kern w:val="0"/>
          <w14:ligatures w14:val="none"/>
        </w:rPr>
        <w:t>ummary</w:t>
      </w:r>
      <w:r w:rsidR="009F3EB6">
        <w:rPr>
          <w:rFonts w:ascii="Times New Roman" w:eastAsia="Times New Roman" w:hAnsi="Times New Roman" w:cs="Times New Roman"/>
          <w:b/>
          <w:kern w:val="0"/>
          <w14:ligatures w14:val="none"/>
        </w:rPr>
        <w:t>,</w:t>
      </w:r>
      <w:r>
        <w:rPr>
          <w:rFonts w:ascii="Times New Roman" w:eastAsia="Times New Roman" w:hAnsi="Times New Roman" w:cs="Times New Roman"/>
          <w:b/>
          <w:kern w:val="0"/>
          <w14:ligatures w14:val="none"/>
        </w:rPr>
        <w:t xml:space="preserve"> Mercer </w:t>
      </w:r>
      <w:r w:rsidR="009F3EB6">
        <w:rPr>
          <w:rFonts w:ascii="Times New Roman" w:eastAsia="Times New Roman" w:hAnsi="Times New Roman" w:cs="Times New Roman"/>
          <w:b/>
          <w:kern w:val="0"/>
          <w14:ligatures w14:val="none"/>
        </w:rPr>
        <w:t>H</w:t>
      </w:r>
      <w:r>
        <w:rPr>
          <w:rFonts w:ascii="Times New Roman" w:eastAsia="Times New Roman" w:hAnsi="Times New Roman" w:cs="Times New Roman"/>
          <w:b/>
          <w:kern w:val="0"/>
          <w14:ligatures w14:val="none"/>
        </w:rPr>
        <w:t xml:space="preserve">uman </w:t>
      </w:r>
      <w:r w:rsidR="009F3EB6">
        <w:rPr>
          <w:rFonts w:ascii="Times New Roman" w:eastAsia="Times New Roman" w:hAnsi="Times New Roman" w:cs="Times New Roman"/>
          <w:b/>
          <w:kern w:val="0"/>
          <w14:ligatures w14:val="none"/>
        </w:rPr>
        <w:t>R</w:t>
      </w:r>
      <w:r>
        <w:rPr>
          <w:rFonts w:ascii="Times New Roman" w:eastAsia="Times New Roman" w:hAnsi="Times New Roman" w:cs="Times New Roman"/>
          <w:b/>
          <w:kern w:val="0"/>
          <w14:ligatures w14:val="none"/>
        </w:rPr>
        <w:t>esources</w:t>
      </w:r>
      <w:r w:rsidR="00E73DD2">
        <w:rPr>
          <w:rFonts w:ascii="Times New Roman" w:eastAsia="Times New Roman" w:hAnsi="Times New Roman" w:cs="Times New Roman"/>
          <w:b/>
          <w:kern w:val="0"/>
          <w14:ligatures w14:val="none"/>
        </w:rPr>
        <w:t xml:space="preserve"> Recommendation</w:t>
      </w:r>
    </w:p>
    <w:p w14:paraId="063B6EA0" w14:textId="77777777" w:rsidR="00A03513" w:rsidRPr="00A03513" w:rsidRDefault="00A03513" w:rsidP="00A03513">
      <w:pPr>
        <w:spacing w:after="0" w:line="480" w:lineRule="auto"/>
        <w:contextualSpacing/>
        <w:jc w:val="center"/>
        <w:rPr>
          <w:rFonts w:ascii="Times New Roman" w:eastAsia="Times New Roman" w:hAnsi="Times New Roman" w:cs="Times New Roman"/>
          <w:kern w:val="0"/>
          <w14:ligatures w14:val="none"/>
        </w:rPr>
      </w:pPr>
      <w:r w:rsidRPr="00A03513">
        <w:rPr>
          <w:rFonts w:ascii="Times New Roman" w:eastAsia="Times New Roman" w:hAnsi="Times New Roman" w:cs="Times New Roman"/>
          <w:kern w:val="0"/>
          <w14:ligatures w14:val="none"/>
        </w:rPr>
        <w:t>Jedidiah Davis</w:t>
      </w:r>
    </w:p>
    <w:p w14:paraId="310FAEC4" w14:textId="77777777" w:rsidR="00A03513" w:rsidRPr="00A03513" w:rsidRDefault="00A03513" w:rsidP="00A03513">
      <w:pPr>
        <w:spacing w:after="0" w:line="480" w:lineRule="auto"/>
        <w:contextualSpacing/>
        <w:jc w:val="center"/>
        <w:rPr>
          <w:rFonts w:ascii="Times New Roman" w:eastAsia="Times New Roman" w:hAnsi="Times New Roman" w:cs="Times New Roman"/>
          <w:kern w:val="0"/>
          <w14:ligatures w14:val="none"/>
        </w:rPr>
      </w:pPr>
      <w:r w:rsidRPr="00A03513">
        <w:rPr>
          <w:rFonts w:ascii="Times New Roman" w:eastAsia="Times New Roman" w:hAnsi="Times New Roman" w:cs="Times New Roman"/>
          <w:kern w:val="0"/>
          <w14:ligatures w14:val="none"/>
        </w:rPr>
        <w:t xml:space="preserve">American Public University </w:t>
      </w:r>
    </w:p>
    <w:p w14:paraId="41B06959" w14:textId="7F315B90" w:rsidR="00A03513" w:rsidRPr="00A03513" w:rsidRDefault="002C3D31" w:rsidP="00A03513">
      <w:pPr>
        <w:spacing w:after="0" w:line="480" w:lineRule="auto"/>
        <w:contextualSpacing/>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MATH</w:t>
      </w:r>
      <w:r w:rsidR="00A03513" w:rsidRPr="00A03513">
        <w:rPr>
          <w:rFonts w:ascii="Times New Roman" w:eastAsia="Times New Roman" w:hAnsi="Times New Roman" w:cs="Times New Roman"/>
          <w:kern w:val="0"/>
          <w14:ligatures w14:val="none"/>
        </w:rPr>
        <w:t>3</w:t>
      </w:r>
      <w:r>
        <w:rPr>
          <w:rFonts w:ascii="Times New Roman" w:eastAsia="Times New Roman" w:hAnsi="Times New Roman" w:cs="Times New Roman"/>
          <w:kern w:val="0"/>
          <w14:ligatures w14:val="none"/>
        </w:rPr>
        <w:t>02</w:t>
      </w:r>
      <w:r w:rsidR="00A03513" w:rsidRPr="00A0351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Statistics</w:t>
      </w:r>
    </w:p>
    <w:p w14:paraId="27C65480" w14:textId="7B2480AC" w:rsidR="00A03513" w:rsidRPr="00A03513" w:rsidRDefault="00CB1A14" w:rsidP="00A03513">
      <w:pPr>
        <w:spacing w:after="0" w:line="480" w:lineRule="auto"/>
        <w:contextualSpacing/>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Professor </w:t>
      </w:r>
      <w:proofErr w:type="spellStart"/>
      <w:r>
        <w:rPr>
          <w:rFonts w:ascii="Times New Roman" w:eastAsia="Times New Roman" w:hAnsi="Times New Roman" w:cs="Times New Roman"/>
          <w:kern w:val="0"/>
          <w14:ligatures w14:val="none"/>
        </w:rPr>
        <w:t>Halverson</w:t>
      </w:r>
      <w:proofErr w:type="spellEnd"/>
      <w:r>
        <w:rPr>
          <w:rFonts w:ascii="Times New Roman" w:eastAsia="Times New Roman" w:hAnsi="Times New Roman" w:cs="Times New Roman"/>
          <w:kern w:val="0"/>
          <w14:ligatures w14:val="none"/>
        </w:rPr>
        <w:t xml:space="preserve"> </w:t>
      </w:r>
      <w:r w:rsidR="00F412A4">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ndrew</w:t>
      </w:r>
    </w:p>
    <w:p w14:paraId="7EA46BD1" w14:textId="6193A8E1" w:rsidR="00A03513" w:rsidRPr="00A03513" w:rsidRDefault="00A03513" w:rsidP="00A03513">
      <w:pPr>
        <w:spacing w:after="0" w:line="480" w:lineRule="auto"/>
        <w:contextualSpacing/>
        <w:jc w:val="center"/>
        <w:rPr>
          <w:rFonts w:ascii="Times New Roman" w:eastAsia="Times New Roman" w:hAnsi="Times New Roman" w:cs="Times New Roman"/>
          <w:kern w:val="0"/>
          <w14:ligatures w14:val="none"/>
        </w:rPr>
      </w:pPr>
      <w:r w:rsidRPr="00A03513">
        <w:rPr>
          <w:rFonts w:ascii="Times New Roman" w:eastAsia="Times New Roman" w:hAnsi="Times New Roman" w:cs="Times New Roman"/>
          <w:kern w:val="0"/>
          <w14:ligatures w14:val="none"/>
        </w:rPr>
        <w:t xml:space="preserve">May </w:t>
      </w:r>
      <w:r w:rsidR="00F412A4">
        <w:rPr>
          <w:rFonts w:ascii="Times New Roman" w:eastAsia="Times New Roman" w:hAnsi="Times New Roman" w:cs="Times New Roman"/>
          <w:kern w:val="0"/>
          <w14:ligatures w14:val="none"/>
        </w:rPr>
        <w:t>25</w:t>
      </w:r>
      <w:r w:rsidRPr="00A03513">
        <w:rPr>
          <w:rFonts w:ascii="Times New Roman" w:eastAsia="Times New Roman" w:hAnsi="Times New Roman" w:cs="Times New Roman"/>
          <w:kern w:val="0"/>
          <w14:ligatures w14:val="none"/>
        </w:rPr>
        <w:t>, 2024</w:t>
      </w:r>
    </w:p>
    <w:p w14:paraId="5394FBAF" w14:textId="77777777" w:rsidR="00A03513" w:rsidRDefault="00A03513"/>
    <w:p w14:paraId="14904E3C" w14:textId="77777777" w:rsidR="009F3EB6" w:rsidRDefault="009F3EB6"/>
    <w:p w14:paraId="0E38568A" w14:textId="77777777" w:rsidR="009F3EB6" w:rsidRDefault="009F3EB6"/>
    <w:p w14:paraId="58F91799" w14:textId="77777777" w:rsidR="009F3EB6" w:rsidRDefault="009F3EB6"/>
    <w:p w14:paraId="32D24849" w14:textId="77777777" w:rsidR="009F3EB6" w:rsidRDefault="009F3EB6"/>
    <w:p w14:paraId="563A64E8" w14:textId="77777777" w:rsidR="009F3EB6" w:rsidRDefault="009F3EB6"/>
    <w:p w14:paraId="7ADFC583" w14:textId="77777777" w:rsidR="009F3EB6" w:rsidRDefault="009F3EB6"/>
    <w:p w14:paraId="784A9944" w14:textId="77777777" w:rsidR="009F3EB6" w:rsidRDefault="009F3EB6"/>
    <w:p w14:paraId="0C8E91B6" w14:textId="77777777" w:rsidR="009F3EB6" w:rsidRDefault="009F3EB6"/>
    <w:p w14:paraId="316B601C" w14:textId="77777777" w:rsidR="009F3EB6" w:rsidRDefault="009F3EB6"/>
    <w:p w14:paraId="2AD62508" w14:textId="77777777" w:rsidR="009F3EB6" w:rsidRDefault="009F3EB6"/>
    <w:p w14:paraId="58D3B8D6" w14:textId="77777777" w:rsidR="009F3EB6" w:rsidRDefault="009F3EB6"/>
    <w:p w14:paraId="7D9A5812" w14:textId="77777777" w:rsidR="009F3EB6" w:rsidRDefault="009F3EB6"/>
    <w:p w14:paraId="7A736F2B" w14:textId="77777777" w:rsidR="009F3EB6" w:rsidRDefault="009F3EB6"/>
    <w:p w14:paraId="011F1545" w14:textId="77777777" w:rsidR="009F3EB6" w:rsidRDefault="009F3EB6"/>
    <w:p w14:paraId="5D3DE129" w14:textId="77777777" w:rsidR="009F3EB6" w:rsidRDefault="009F3EB6"/>
    <w:p w14:paraId="06381FCA" w14:textId="77777777" w:rsidR="009F3EB6" w:rsidRDefault="009F3EB6"/>
    <w:p w14:paraId="67A30026" w14:textId="77777777" w:rsidR="003E5F72" w:rsidRDefault="003E5F72" w:rsidP="008A2AA4">
      <w:pPr>
        <w:spacing w:after="0" w:line="240" w:lineRule="auto"/>
        <w:contextualSpacing/>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lastRenderedPageBreak/>
        <w:t>Executive Summary, Mercer Human Resources Recommendation</w:t>
      </w:r>
    </w:p>
    <w:p w14:paraId="506231FB" w14:textId="0E7BE79B" w:rsidR="00C413E5" w:rsidRDefault="000F35C9" w:rsidP="008A2AA4">
      <w:pPr>
        <w:spacing w:after="0" w:line="240" w:lineRule="auto"/>
        <w:contextualSpacing/>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Reviewing the data pulled by our human resources </w:t>
      </w:r>
      <w:r w:rsidR="001D5EAB">
        <w:rPr>
          <w:rFonts w:ascii="Times New Roman" w:eastAsia="Times New Roman" w:hAnsi="Times New Roman" w:cs="Times New Roman"/>
          <w:bCs/>
          <w:kern w:val="0"/>
          <w14:ligatures w14:val="none"/>
        </w:rPr>
        <w:t>s</w:t>
      </w:r>
      <w:r w:rsidR="00DA3658">
        <w:rPr>
          <w:rFonts w:ascii="Times New Roman" w:eastAsia="Times New Roman" w:hAnsi="Times New Roman" w:cs="Times New Roman"/>
          <w:bCs/>
          <w:kern w:val="0"/>
          <w14:ligatures w14:val="none"/>
        </w:rPr>
        <w:t xml:space="preserve">een in enclosure </w:t>
      </w:r>
      <w:r w:rsidR="00C413E5">
        <w:rPr>
          <w:rFonts w:ascii="Times New Roman" w:eastAsia="Times New Roman" w:hAnsi="Times New Roman" w:cs="Times New Roman"/>
          <w:bCs/>
          <w:kern w:val="0"/>
          <w14:ligatures w14:val="none"/>
        </w:rPr>
        <w:t>1, We</w:t>
      </w:r>
      <w:r w:rsidR="001D5EAB">
        <w:rPr>
          <w:rFonts w:ascii="Times New Roman" w:eastAsia="Times New Roman" w:hAnsi="Times New Roman" w:cs="Times New Roman"/>
          <w:bCs/>
          <w:kern w:val="0"/>
          <w14:ligatures w14:val="none"/>
        </w:rPr>
        <w:t xml:space="preserve"> have come to some certain</w:t>
      </w:r>
      <w:r w:rsidR="00346C67">
        <w:rPr>
          <w:rFonts w:ascii="Times New Roman" w:eastAsia="Times New Roman" w:hAnsi="Times New Roman" w:cs="Times New Roman"/>
          <w:bCs/>
          <w:kern w:val="0"/>
          <w14:ligatures w14:val="none"/>
        </w:rPr>
        <w:t xml:space="preserve"> recommendations for where the new company should open. This data can</w:t>
      </w:r>
      <w:r w:rsidR="00C413E5">
        <w:rPr>
          <w:rFonts w:ascii="Times New Roman" w:eastAsia="Times New Roman" w:hAnsi="Times New Roman" w:cs="Times New Roman"/>
          <w:bCs/>
          <w:kern w:val="0"/>
          <w14:ligatures w14:val="none"/>
        </w:rPr>
        <w:t xml:space="preserve"> help your company move forward in a safe direction with less unknowns and more certainty let's review.</w:t>
      </w:r>
    </w:p>
    <w:p w14:paraId="76609F3F" w14:textId="2C873D93" w:rsidR="009F3EB6" w:rsidRDefault="008A2AA4" w:rsidP="00637EF2">
      <w:pPr>
        <w:spacing w:after="0" w:line="240" w:lineRule="auto"/>
        <w:contextualSpacing/>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Even though the data is more than enough to make a decision I do feel like knowing the annual income of each location would benefit this data greatly. Allowing us to understand the buying power leftover once</w:t>
      </w:r>
      <w:r w:rsidR="0083244A">
        <w:rPr>
          <w:rFonts w:ascii="Times New Roman" w:eastAsia="Times New Roman" w:hAnsi="Times New Roman" w:cs="Times New Roman"/>
          <w:bCs/>
          <w:kern w:val="0"/>
          <w14:ligatures w14:val="none"/>
        </w:rPr>
        <w:t xml:space="preserve"> the cost of living is subtracted. Because even if the cost of living is low in an area doesn't mean that the annual income is offset to allow good buying power. </w:t>
      </w:r>
      <w:r w:rsidR="008F1ECE">
        <w:rPr>
          <w:rFonts w:ascii="Times New Roman" w:eastAsia="Times New Roman" w:hAnsi="Times New Roman" w:cs="Times New Roman"/>
          <w:bCs/>
          <w:kern w:val="0"/>
          <w14:ligatures w14:val="none"/>
        </w:rPr>
        <w:t xml:space="preserve">It could be cheap to live there because there isn't much money in the area. Moving forward without that data these are our </w:t>
      </w:r>
      <w:r w:rsidR="0015761C">
        <w:rPr>
          <w:rFonts w:ascii="Times New Roman" w:eastAsia="Times New Roman" w:hAnsi="Times New Roman" w:cs="Times New Roman"/>
          <w:bCs/>
          <w:kern w:val="0"/>
          <w14:ligatures w14:val="none"/>
        </w:rPr>
        <w:t>Analysis points.</w:t>
      </w:r>
      <w:r w:rsidR="00787AA5">
        <w:rPr>
          <w:rFonts w:ascii="Times New Roman" w:eastAsia="Times New Roman" w:hAnsi="Times New Roman" w:cs="Times New Roman"/>
          <w:bCs/>
          <w:kern w:val="0"/>
          <w14:ligatures w14:val="none"/>
        </w:rPr>
        <w:t xml:space="preserve"> </w:t>
      </w:r>
      <w:r w:rsidR="00C014A4">
        <w:rPr>
          <w:rFonts w:ascii="Times New Roman" w:eastAsia="Times New Roman" w:hAnsi="Times New Roman" w:cs="Times New Roman"/>
          <w:bCs/>
          <w:kern w:val="0"/>
          <w14:ligatures w14:val="none"/>
        </w:rPr>
        <w:t xml:space="preserve">Knowing that our baseline is New York and it being at 97 </w:t>
      </w:r>
      <w:r w:rsidR="00787AA5">
        <w:rPr>
          <w:rFonts w:ascii="Times New Roman" w:eastAsia="Times New Roman" w:hAnsi="Times New Roman" w:cs="Times New Roman"/>
          <w:bCs/>
          <w:kern w:val="0"/>
          <w14:ligatures w14:val="none"/>
        </w:rPr>
        <w:t>percentiles</w:t>
      </w:r>
      <w:r w:rsidR="00C014A4">
        <w:rPr>
          <w:rFonts w:ascii="Times New Roman" w:eastAsia="Times New Roman" w:hAnsi="Times New Roman" w:cs="Times New Roman"/>
          <w:bCs/>
          <w:kern w:val="0"/>
          <w14:ligatures w14:val="none"/>
        </w:rPr>
        <w:t xml:space="preserve"> of for cost of living. We can review our options against that baseline.</w:t>
      </w:r>
      <w:r w:rsidR="00766193">
        <w:rPr>
          <w:rFonts w:ascii="Times New Roman" w:eastAsia="Times New Roman" w:hAnsi="Times New Roman" w:cs="Times New Roman"/>
          <w:bCs/>
          <w:kern w:val="0"/>
          <w14:ligatures w14:val="none"/>
        </w:rPr>
        <w:t xml:space="preserve"> We have compared the cost of living</w:t>
      </w:r>
      <w:r w:rsidR="008215FF">
        <w:rPr>
          <w:rFonts w:ascii="Times New Roman" w:eastAsia="Times New Roman" w:hAnsi="Times New Roman" w:cs="Times New Roman"/>
          <w:bCs/>
          <w:kern w:val="0"/>
          <w14:ligatures w14:val="none"/>
        </w:rPr>
        <w:t xml:space="preserve"> with the rent</w:t>
      </w:r>
      <w:r w:rsidR="005A780A">
        <w:rPr>
          <w:rFonts w:ascii="Times New Roman" w:eastAsia="Times New Roman" w:hAnsi="Times New Roman" w:cs="Times New Roman"/>
          <w:bCs/>
          <w:kern w:val="0"/>
          <w14:ligatures w14:val="none"/>
        </w:rPr>
        <w:t>,</w:t>
      </w:r>
      <w:r w:rsidR="008215FF">
        <w:rPr>
          <w:rFonts w:ascii="Times New Roman" w:eastAsia="Times New Roman" w:hAnsi="Times New Roman" w:cs="Times New Roman"/>
          <w:bCs/>
          <w:kern w:val="0"/>
          <w14:ligatures w14:val="none"/>
        </w:rPr>
        <w:t xml:space="preserve"> </w:t>
      </w:r>
      <w:r w:rsidR="005A780A">
        <w:rPr>
          <w:rFonts w:ascii="Times New Roman" w:eastAsia="Times New Roman" w:hAnsi="Times New Roman" w:cs="Times New Roman"/>
          <w:bCs/>
          <w:kern w:val="0"/>
          <w14:ligatures w14:val="none"/>
        </w:rPr>
        <w:t>Transportation</w:t>
      </w:r>
      <w:r w:rsidR="008215FF">
        <w:rPr>
          <w:rFonts w:ascii="Times New Roman" w:eastAsia="Times New Roman" w:hAnsi="Times New Roman" w:cs="Times New Roman"/>
          <w:bCs/>
          <w:kern w:val="0"/>
          <w14:ligatures w14:val="none"/>
        </w:rPr>
        <w:t xml:space="preserve"> cost</w:t>
      </w:r>
      <w:r w:rsidR="001024EA">
        <w:rPr>
          <w:rFonts w:ascii="Times New Roman" w:eastAsia="Times New Roman" w:hAnsi="Times New Roman" w:cs="Times New Roman"/>
          <w:bCs/>
          <w:kern w:val="0"/>
          <w14:ligatures w14:val="none"/>
        </w:rPr>
        <w:t xml:space="preserve">, </w:t>
      </w:r>
      <w:r w:rsidR="00675257">
        <w:rPr>
          <w:rFonts w:ascii="Times New Roman" w:eastAsia="Times New Roman" w:hAnsi="Times New Roman" w:cs="Times New Roman"/>
          <w:bCs/>
          <w:kern w:val="0"/>
          <w14:ligatures w14:val="none"/>
        </w:rPr>
        <w:t>Loaf of bread,</w:t>
      </w:r>
      <w:r w:rsidR="008215FF">
        <w:rPr>
          <w:rFonts w:ascii="Times New Roman" w:eastAsia="Times New Roman" w:hAnsi="Times New Roman" w:cs="Times New Roman"/>
          <w:bCs/>
          <w:kern w:val="0"/>
          <w14:ligatures w14:val="none"/>
        </w:rPr>
        <w:t xml:space="preserve"> milk</w:t>
      </w:r>
      <w:r w:rsidR="00675257">
        <w:rPr>
          <w:rFonts w:ascii="Times New Roman" w:eastAsia="Times New Roman" w:hAnsi="Times New Roman" w:cs="Times New Roman"/>
          <w:bCs/>
          <w:kern w:val="0"/>
          <w14:ligatures w14:val="none"/>
        </w:rPr>
        <w:t>,</w:t>
      </w:r>
      <w:r w:rsidR="008215FF">
        <w:rPr>
          <w:rFonts w:ascii="Times New Roman" w:eastAsia="Times New Roman" w:hAnsi="Times New Roman" w:cs="Times New Roman"/>
          <w:bCs/>
          <w:kern w:val="0"/>
          <w14:ligatures w14:val="none"/>
        </w:rPr>
        <w:t xml:space="preserve"> </w:t>
      </w:r>
      <w:r w:rsidR="00675257">
        <w:rPr>
          <w:rFonts w:ascii="Times New Roman" w:eastAsia="Times New Roman" w:hAnsi="Times New Roman" w:cs="Times New Roman"/>
          <w:bCs/>
          <w:kern w:val="0"/>
          <w14:ligatures w14:val="none"/>
        </w:rPr>
        <w:t>mid range bottle of wine, and</w:t>
      </w:r>
      <w:r w:rsidR="008215FF">
        <w:rPr>
          <w:rFonts w:ascii="Times New Roman" w:eastAsia="Times New Roman" w:hAnsi="Times New Roman" w:cs="Times New Roman"/>
          <w:bCs/>
          <w:kern w:val="0"/>
          <w14:ligatures w14:val="none"/>
        </w:rPr>
        <w:t xml:space="preserve"> coffee</w:t>
      </w:r>
      <w:r w:rsidR="00F2236F">
        <w:rPr>
          <w:rFonts w:ascii="Times New Roman" w:eastAsia="Times New Roman" w:hAnsi="Times New Roman" w:cs="Times New Roman"/>
          <w:bCs/>
          <w:kern w:val="0"/>
          <w14:ligatures w14:val="none"/>
        </w:rPr>
        <w:t>.</w:t>
      </w:r>
      <w:r w:rsidR="00787AA5">
        <w:rPr>
          <w:rFonts w:ascii="Times New Roman" w:eastAsia="Times New Roman" w:hAnsi="Times New Roman" w:cs="Times New Roman"/>
          <w:bCs/>
          <w:kern w:val="0"/>
          <w14:ligatures w14:val="none"/>
        </w:rPr>
        <w:t xml:space="preserve"> </w:t>
      </w:r>
      <w:r w:rsidR="00F2236F">
        <w:rPr>
          <w:rFonts w:ascii="Times New Roman" w:eastAsia="Times New Roman" w:hAnsi="Times New Roman" w:cs="Times New Roman"/>
          <w:bCs/>
          <w:kern w:val="0"/>
          <w14:ligatures w14:val="none"/>
        </w:rPr>
        <w:t>After reviewing the data points P values and comparing them to the alpha of .05 we can see which</w:t>
      </w:r>
      <w:r w:rsidR="00E66411">
        <w:rPr>
          <w:rFonts w:ascii="Times New Roman" w:eastAsia="Times New Roman" w:hAnsi="Times New Roman" w:cs="Times New Roman"/>
          <w:bCs/>
          <w:kern w:val="0"/>
          <w14:ligatures w14:val="none"/>
        </w:rPr>
        <w:t xml:space="preserve"> data points actually affect the cost of living the most or if they're relevant at all. That being said coffee is irrelevant it doesn't have an overall effect on the cost of living.</w:t>
      </w:r>
      <w:r w:rsidR="001D2A6E">
        <w:rPr>
          <w:rFonts w:ascii="Times New Roman" w:eastAsia="Times New Roman" w:hAnsi="Times New Roman" w:cs="Times New Roman"/>
          <w:bCs/>
          <w:kern w:val="0"/>
          <w14:ligatures w14:val="none"/>
        </w:rPr>
        <w:t xml:space="preserve"> Due to its P value being greater than .</w:t>
      </w:r>
      <w:r w:rsidR="00787AA5">
        <w:rPr>
          <w:rFonts w:ascii="Times New Roman" w:eastAsia="Times New Roman" w:hAnsi="Times New Roman" w:cs="Times New Roman"/>
          <w:bCs/>
          <w:kern w:val="0"/>
          <w14:ligatures w14:val="none"/>
        </w:rPr>
        <w:t>05 The</w:t>
      </w:r>
      <w:r w:rsidR="004641BD">
        <w:rPr>
          <w:rFonts w:ascii="Times New Roman" w:eastAsia="Times New Roman" w:hAnsi="Times New Roman" w:cs="Times New Roman"/>
          <w:bCs/>
          <w:kern w:val="0"/>
          <w14:ligatures w14:val="none"/>
        </w:rPr>
        <w:t xml:space="preserve"> areas that had cost of living below the the overall </w:t>
      </w:r>
      <w:r w:rsidR="00AB67BE">
        <w:rPr>
          <w:rFonts w:ascii="Times New Roman" w:eastAsia="Times New Roman" w:hAnsi="Times New Roman" w:cs="Times New Roman"/>
          <w:bCs/>
          <w:kern w:val="0"/>
          <w14:ligatures w14:val="none"/>
        </w:rPr>
        <w:t>mean of 75.49</w:t>
      </w:r>
      <w:r w:rsidR="004641BD">
        <w:rPr>
          <w:rFonts w:ascii="Times New Roman" w:eastAsia="Times New Roman" w:hAnsi="Times New Roman" w:cs="Times New Roman"/>
          <w:bCs/>
          <w:kern w:val="0"/>
          <w14:ligatures w14:val="none"/>
        </w:rPr>
        <w:t xml:space="preserve"> were</w:t>
      </w:r>
      <w:r w:rsidR="00DA3658">
        <w:rPr>
          <w:rFonts w:ascii="Times New Roman" w:eastAsia="Times New Roman" w:hAnsi="Times New Roman" w:cs="Times New Roman"/>
          <w:bCs/>
          <w:kern w:val="0"/>
          <w14:ligatures w14:val="none"/>
        </w:rPr>
        <w:t xml:space="preserve"> </w:t>
      </w:r>
      <w:r w:rsidR="000528BB">
        <w:rPr>
          <w:rFonts w:ascii="Times New Roman" w:eastAsia="Times New Roman" w:hAnsi="Times New Roman" w:cs="Times New Roman"/>
          <w:bCs/>
          <w:kern w:val="0"/>
          <w14:ligatures w14:val="none"/>
        </w:rPr>
        <w:t xml:space="preserve">Mumbai, Prague, </w:t>
      </w:r>
      <w:r w:rsidR="00FD0CF8">
        <w:rPr>
          <w:rFonts w:ascii="Times New Roman" w:eastAsia="Times New Roman" w:hAnsi="Times New Roman" w:cs="Times New Roman"/>
          <w:bCs/>
          <w:kern w:val="0"/>
          <w14:ligatures w14:val="none"/>
        </w:rPr>
        <w:t xml:space="preserve">Warsaw, Athens, </w:t>
      </w:r>
      <w:r w:rsidR="003E6398">
        <w:rPr>
          <w:rFonts w:ascii="Times New Roman" w:eastAsia="Times New Roman" w:hAnsi="Times New Roman" w:cs="Times New Roman"/>
          <w:bCs/>
          <w:kern w:val="0"/>
          <w14:ligatures w14:val="none"/>
        </w:rPr>
        <w:t xml:space="preserve">Madrid, Vancouver, and Berlin. </w:t>
      </w:r>
      <w:r w:rsidR="002A44A0">
        <w:rPr>
          <w:rFonts w:ascii="Times New Roman" w:eastAsia="Times New Roman" w:hAnsi="Times New Roman" w:cs="Times New Roman"/>
          <w:bCs/>
          <w:kern w:val="0"/>
          <w14:ligatures w14:val="none"/>
        </w:rPr>
        <w:t>The</w:t>
      </w:r>
      <w:r w:rsidR="004A73E2">
        <w:rPr>
          <w:rFonts w:ascii="Times New Roman" w:eastAsia="Times New Roman" w:hAnsi="Times New Roman" w:cs="Times New Roman"/>
          <w:bCs/>
          <w:kern w:val="0"/>
          <w14:ligatures w14:val="none"/>
        </w:rPr>
        <w:t xml:space="preserve"> </w:t>
      </w:r>
      <w:r w:rsidR="00F33331">
        <w:rPr>
          <w:rFonts w:ascii="Times New Roman" w:eastAsia="Times New Roman" w:hAnsi="Times New Roman" w:cs="Times New Roman"/>
          <w:bCs/>
          <w:kern w:val="0"/>
          <w14:ligatures w14:val="none"/>
        </w:rPr>
        <w:t>M</w:t>
      </w:r>
      <w:r w:rsidR="004A73E2">
        <w:rPr>
          <w:rFonts w:ascii="Times New Roman" w:eastAsia="Times New Roman" w:hAnsi="Times New Roman" w:cs="Times New Roman"/>
          <w:bCs/>
          <w:kern w:val="0"/>
          <w14:ligatures w14:val="none"/>
        </w:rPr>
        <w:t xml:space="preserve">edium </w:t>
      </w:r>
      <w:r w:rsidR="002A44A0">
        <w:rPr>
          <w:rFonts w:ascii="Times New Roman" w:eastAsia="Times New Roman" w:hAnsi="Times New Roman" w:cs="Times New Roman"/>
          <w:bCs/>
          <w:kern w:val="0"/>
          <w14:ligatures w14:val="none"/>
        </w:rPr>
        <w:t xml:space="preserve">of cost of living was </w:t>
      </w:r>
      <w:r w:rsidR="00E77138">
        <w:rPr>
          <w:rFonts w:ascii="Times New Roman" w:eastAsia="Times New Roman" w:hAnsi="Times New Roman" w:cs="Times New Roman"/>
          <w:bCs/>
          <w:kern w:val="0"/>
          <w14:ligatures w14:val="none"/>
        </w:rPr>
        <w:t>82.2</w:t>
      </w:r>
      <w:r w:rsidR="008926C8">
        <w:rPr>
          <w:rFonts w:ascii="Times New Roman" w:eastAsia="Times New Roman" w:hAnsi="Times New Roman" w:cs="Times New Roman"/>
          <w:bCs/>
          <w:kern w:val="0"/>
          <w14:ligatures w14:val="none"/>
        </w:rPr>
        <w:t>,</w:t>
      </w:r>
      <w:r w:rsidR="00E77138">
        <w:rPr>
          <w:rFonts w:ascii="Times New Roman" w:eastAsia="Times New Roman" w:hAnsi="Times New Roman" w:cs="Times New Roman"/>
          <w:bCs/>
          <w:kern w:val="0"/>
          <w14:ligatures w14:val="none"/>
        </w:rPr>
        <w:t xml:space="preserve"> which </w:t>
      </w:r>
      <w:r w:rsidR="008926C8">
        <w:rPr>
          <w:rFonts w:ascii="Times New Roman" w:eastAsia="Times New Roman" w:hAnsi="Times New Roman" w:cs="Times New Roman"/>
          <w:bCs/>
          <w:kern w:val="0"/>
          <w14:ligatures w14:val="none"/>
        </w:rPr>
        <w:t xml:space="preserve">areas that are below the median </w:t>
      </w:r>
      <w:r w:rsidR="00CB582E">
        <w:rPr>
          <w:rFonts w:ascii="Times New Roman" w:eastAsia="Times New Roman" w:hAnsi="Times New Roman" w:cs="Times New Roman"/>
          <w:bCs/>
          <w:kern w:val="0"/>
          <w14:ligatures w14:val="none"/>
        </w:rPr>
        <w:t>include all the previous mentioned but to include Rome</w:t>
      </w:r>
      <w:r w:rsidR="00617872">
        <w:rPr>
          <w:rFonts w:ascii="Times New Roman" w:eastAsia="Times New Roman" w:hAnsi="Times New Roman" w:cs="Times New Roman"/>
          <w:bCs/>
          <w:kern w:val="0"/>
          <w14:ligatures w14:val="none"/>
        </w:rPr>
        <w:t xml:space="preserve">. </w:t>
      </w:r>
      <w:r w:rsidR="00FC1A1C">
        <w:rPr>
          <w:rFonts w:ascii="Times New Roman" w:eastAsia="Times New Roman" w:hAnsi="Times New Roman" w:cs="Times New Roman"/>
          <w:bCs/>
          <w:kern w:val="0"/>
          <w14:ligatures w14:val="none"/>
        </w:rPr>
        <w:t xml:space="preserve">The Minimum cost of living was </w:t>
      </w:r>
      <w:r w:rsidR="00CA3BBC">
        <w:rPr>
          <w:rFonts w:ascii="Times New Roman" w:eastAsia="Times New Roman" w:hAnsi="Times New Roman" w:cs="Times New Roman"/>
          <w:bCs/>
          <w:kern w:val="0"/>
          <w14:ligatures w14:val="none"/>
        </w:rPr>
        <w:t>Mumbai,</w:t>
      </w:r>
      <w:r w:rsidR="00BE64C0">
        <w:rPr>
          <w:rFonts w:ascii="Times New Roman" w:eastAsia="Times New Roman" w:hAnsi="Times New Roman" w:cs="Times New Roman"/>
          <w:bCs/>
          <w:kern w:val="0"/>
          <w14:ligatures w14:val="none"/>
        </w:rPr>
        <w:t xml:space="preserve"> and the maximum cost of living was New York itself.</w:t>
      </w:r>
      <w:r w:rsidR="004A73E2">
        <w:rPr>
          <w:rFonts w:ascii="Times New Roman" w:eastAsia="Times New Roman" w:hAnsi="Times New Roman" w:cs="Times New Roman"/>
          <w:bCs/>
          <w:kern w:val="0"/>
          <w14:ligatures w14:val="none"/>
        </w:rPr>
        <w:t xml:space="preserve"> </w:t>
      </w:r>
      <w:r w:rsidR="00CE50A6">
        <w:rPr>
          <w:rFonts w:ascii="Times New Roman" w:eastAsia="Times New Roman" w:hAnsi="Times New Roman" w:cs="Times New Roman"/>
          <w:bCs/>
          <w:kern w:val="0"/>
          <w14:ligatures w14:val="none"/>
        </w:rPr>
        <w:t>The first quartile capped at 66.75</w:t>
      </w:r>
      <w:r w:rsidR="008D2AA3">
        <w:rPr>
          <w:rFonts w:ascii="Times New Roman" w:eastAsia="Times New Roman" w:hAnsi="Times New Roman" w:cs="Times New Roman"/>
          <w:bCs/>
          <w:kern w:val="0"/>
          <w14:ligatures w14:val="none"/>
        </w:rPr>
        <w:t xml:space="preserve"> which included All the previous mentioned excluding Vancouver</w:t>
      </w:r>
      <w:r w:rsidR="004A0B31">
        <w:rPr>
          <w:rFonts w:ascii="Times New Roman" w:eastAsia="Times New Roman" w:hAnsi="Times New Roman" w:cs="Times New Roman"/>
          <w:bCs/>
          <w:kern w:val="0"/>
          <w14:ligatures w14:val="none"/>
        </w:rPr>
        <w:t xml:space="preserve"> Rome and Berlin.</w:t>
      </w:r>
      <w:r w:rsidR="00637EF2">
        <w:rPr>
          <w:rFonts w:ascii="Times New Roman" w:eastAsia="Times New Roman" w:hAnsi="Times New Roman" w:cs="Times New Roman"/>
          <w:bCs/>
          <w:kern w:val="0"/>
          <w14:ligatures w14:val="none"/>
        </w:rPr>
        <w:t xml:space="preserve"> </w:t>
      </w:r>
      <w:r w:rsidR="00060D78">
        <w:rPr>
          <w:rFonts w:ascii="Times New Roman" w:eastAsia="Times New Roman" w:hAnsi="Times New Roman" w:cs="Times New Roman"/>
          <w:bCs/>
          <w:kern w:val="0"/>
          <w14:ligatures w14:val="none"/>
        </w:rPr>
        <w:t>We</w:t>
      </w:r>
      <w:r w:rsidR="00637EF2">
        <w:rPr>
          <w:rFonts w:ascii="Times New Roman" w:eastAsia="Times New Roman" w:hAnsi="Times New Roman" w:cs="Times New Roman"/>
          <w:bCs/>
          <w:kern w:val="0"/>
          <w14:ligatures w14:val="none"/>
        </w:rPr>
        <w:t xml:space="preserve"> believe </w:t>
      </w:r>
      <w:r w:rsidR="001620AE">
        <w:rPr>
          <w:rFonts w:ascii="Times New Roman" w:eastAsia="Times New Roman" w:hAnsi="Times New Roman" w:cs="Times New Roman"/>
          <w:bCs/>
          <w:kern w:val="0"/>
          <w14:ligatures w14:val="none"/>
        </w:rPr>
        <w:t>this</w:t>
      </w:r>
      <w:r w:rsidR="00637EF2">
        <w:rPr>
          <w:rFonts w:ascii="Times New Roman" w:eastAsia="Times New Roman" w:hAnsi="Times New Roman" w:cs="Times New Roman"/>
          <w:bCs/>
          <w:kern w:val="0"/>
          <w14:ligatures w14:val="none"/>
        </w:rPr>
        <w:t xml:space="preserve"> where we </w:t>
      </w:r>
      <w:r w:rsidR="00A63577">
        <w:rPr>
          <w:rFonts w:ascii="Times New Roman" w:eastAsia="Times New Roman" w:hAnsi="Times New Roman" w:cs="Times New Roman"/>
          <w:bCs/>
          <w:kern w:val="0"/>
          <w14:ligatures w14:val="none"/>
        </w:rPr>
        <w:t>c</w:t>
      </w:r>
      <w:r w:rsidR="00235E20">
        <w:rPr>
          <w:rFonts w:ascii="Times New Roman" w:eastAsia="Times New Roman" w:hAnsi="Times New Roman" w:cs="Times New Roman"/>
          <w:bCs/>
          <w:kern w:val="0"/>
          <w14:ligatures w14:val="none"/>
        </w:rPr>
        <w:t>ould</w:t>
      </w:r>
      <w:r w:rsidR="00637EF2">
        <w:rPr>
          <w:rFonts w:ascii="Times New Roman" w:eastAsia="Times New Roman" w:hAnsi="Times New Roman" w:cs="Times New Roman"/>
          <w:bCs/>
          <w:kern w:val="0"/>
          <w14:ligatures w14:val="none"/>
        </w:rPr>
        <w:t xml:space="preserve"> focus our attention for our </w:t>
      </w:r>
      <w:r w:rsidR="00945FFB">
        <w:rPr>
          <w:rFonts w:ascii="Times New Roman" w:eastAsia="Times New Roman" w:hAnsi="Times New Roman" w:cs="Times New Roman"/>
          <w:bCs/>
          <w:kern w:val="0"/>
          <w14:ligatures w14:val="none"/>
        </w:rPr>
        <w:t>decision,</w:t>
      </w:r>
      <w:r w:rsidR="004D7912">
        <w:rPr>
          <w:rFonts w:ascii="Times New Roman" w:eastAsia="Times New Roman" w:hAnsi="Times New Roman" w:cs="Times New Roman"/>
          <w:bCs/>
          <w:kern w:val="0"/>
          <w14:ligatures w14:val="none"/>
        </w:rPr>
        <w:t xml:space="preserve"> but </w:t>
      </w:r>
      <w:r w:rsidR="00945FFB">
        <w:rPr>
          <w:rFonts w:ascii="Times New Roman" w:eastAsia="Times New Roman" w:hAnsi="Times New Roman" w:cs="Times New Roman"/>
          <w:bCs/>
          <w:kern w:val="0"/>
          <w14:ligatures w14:val="none"/>
        </w:rPr>
        <w:t>we</w:t>
      </w:r>
      <w:r w:rsidR="004D7912">
        <w:rPr>
          <w:rFonts w:ascii="Times New Roman" w:eastAsia="Times New Roman" w:hAnsi="Times New Roman" w:cs="Times New Roman"/>
          <w:bCs/>
          <w:kern w:val="0"/>
          <w14:ligatures w14:val="none"/>
        </w:rPr>
        <w:t xml:space="preserve"> worry that the buying power of these areas might be low as wel</w:t>
      </w:r>
      <w:r w:rsidR="00945FFB">
        <w:rPr>
          <w:rFonts w:ascii="Times New Roman" w:eastAsia="Times New Roman" w:hAnsi="Times New Roman" w:cs="Times New Roman"/>
          <w:bCs/>
          <w:kern w:val="0"/>
          <w14:ligatures w14:val="none"/>
        </w:rPr>
        <w:t>l.</w:t>
      </w:r>
      <w:r w:rsidR="00637EF2">
        <w:rPr>
          <w:rFonts w:ascii="Times New Roman" w:eastAsia="Times New Roman" w:hAnsi="Times New Roman" w:cs="Times New Roman"/>
          <w:bCs/>
          <w:kern w:val="0"/>
          <w14:ligatures w14:val="none"/>
        </w:rPr>
        <w:t xml:space="preserve"> </w:t>
      </w:r>
      <w:r w:rsidR="00801258">
        <w:rPr>
          <w:rFonts w:ascii="Times New Roman" w:eastAsia="Times New Roman" w:hAnsi="Times New Roman" w:cs="Times New Roman"/>
          <w:bCs/>
          <w:kern w:val="0"/>
          <w14:ligatures w14:val="none"/>
        </w:rPr>
        <w:t xml:space="preserve">The third quartile </w:t>
      </w:r>
      <w:r w:rsidR="00962BCC">
        <w:rPr>
          <w:rFonts w:ascii="Times New Roman" w:eastAsia="Times New Roman" w:hAnsi="Times New Roman" w:cs="Times New Roman"/>
          <w:bCs/>
          <w:kern w:val="0"/>
          <w14:ligatures w14:val="none"/>
        </w:rPr>
        <w:t>coved from 82.2</w:t>
      </w:r>
      <w:r w:rsidR="00801258">
        <w:rPr>
          <w:rFonts w:ascii="Times New Roman" w:eastAsia="Times New Roman" w:hAnsi="Times New Roman" w:cs="Times New Roman"/>
          <w:bCs/>
          <w:kern w:val="0"/>
          <w14:ligatures w14:val="none"/>
        </w:rPr>
        <w:t xml:space="preserve"> </w:t>
      </w:r>
      <w:r w:rsidR="006F3AC5">
        <w:rPr>
          <w:rFonts w:ascii="Times New Roman" w:eastAsia="Times New Roman" w:hAnsi="Times New Roman" w:cs="Times New Roman"/>
          <w:bCs/>
          <w:kern w:val="0"/>
          <w14:ligatures w14:val="none"/>
        </w:rPr>
        <w:t>a</w:t>
      </w:r>
      <w:r w:rsidR="002A4EA1">
        <w:rPr>
          <w:rFonts w:ascii="Times New Roman" w:eastAsia="Times New Roman" w:hAnsi="Times New Roman" w:cs="Times New Roman"/>
          <w:bCs/>
          <w:kern w:val="0"/>
          <w14:ligatures w14:val="none"/>
        </w:rPr>
        <w:t>nd caped at</w:t>
      </w:r>
      <w:r w:rsidR="00801258">
        <w:rPr>
          <w:rFonts w:ascii="Times New Roman" w:eastAsia="Times New Roman" w:hAnsi="Times New Roman" w:cs="Times New Roman"/>
          <w:bCs/>
          <w:kern w:val="0"/>
          <w14:ligatures w14:val="none"/>
        </w:rPr>
        <w:t xml:space="preserve"> 88.3</w:t>
      </w:r>
      <w:r w:rsidR="007E0726">
        <w:rPr>
          <w:rFonts w:ascii="Times New Roman" w:eastAsia="Times New Roman" w:hAnsi="Times New Roman" w:cs="Times New Roman"/>
          <w:bCs/>
          <w:kern w:val="0"/>
          <w14:ligatures w14:val="none"/>
        </w:rPr>
        <w:t>3</w:t>
      </w:r>
      <w:r w:rsidR="00DB0E25">
        <w:rPr>
          <w:rFonts w:ascii="Times New Roman" w:eastAsia="Times New Roman" w:hAnsi="Times New Roman" w:cs="Times New Roman"/>
          <w:bCs/>
          <w:kern w:val="0"/>
          <w14:ligatures w14:val="none"/>
        </w:rPr>
        <w:t xml:space="preserve"> </w:t>
      </w:r>
      <w:r w:rsidR="00A63577">
        <w:rPr>
          <w:rFonts w:ascii="Times New Roman" w:eastAsia="Times New Roman" w:hAnsi="Times New Roman" w:cs="Times New Roman"/>
          <w:bCs/>
          <w:kern w:val="0"/>
          <w14:ligatures w14:val="none"/>
        </w:rPr>
        <w:t xml:space="preserve">This includes </w:t>
      </w:r>
      <w:r w:rsidR="00060D78">
        <w:rPr>
          <w:rFonts w:ascii="Times New Roman" w:eastAsia="Times New Roman" w:hAnsi="Times New Roman" w:cs="Times New Roman"/>
          <w:bCs/>
          <w:kern w:val="0"/>
          <w14:ligatures w14:val="none"/>
        </w:rPr>
        <w:t>Seoul,</w:t>
      </w:r>
      <w:r w:rsidR="00A63577">
        <w:rPr>
          <w:rFonts w:ascii="Times New Roman" w:eastAsia="Times New Roman" w:hAnsi="Times New Roman" w:cs="Times New Roman"/>
          <w:bCs/>
          <w:kern w:val="0"/>
          <w14:ligatures w14:val="none"/>
        </w:rPr>
        <w:t xml:space="preserve"> Brussels</w:t>
      </w:r>
      <w:r w:rsidR="00060D78">
        <w:rPr>
          <w:rFonts w:ascii="Times New Roman" w:eastAsia="Times New Roman" w:hAnsi="Times New Roman" w:cs="Times New Roman"/>
          <w:bCs/>
          <w:kern w:val="0"/>
          <w14:ligatures w14:val="none"/>
        </w:rPr>
        <w:t>,</w:t>
      </w:r>
      <w:r w:rsidR="00A63577">
        <w:rPr>
          <w:rFonts w:ascii="Times New Roman" w:eastAsia="Times New Roman" w:hAnsi="Times New Roman" w:cs="Times New Roman"/>
          <w:bCs/>
          <w:kern w:val="0"/>
          <w14:ligatures w14:val="none"/>
        </w:rPr>
        <w:t xml:space="preserve"> Amsterdam</w:t>
      </w:r>
      <w:r w:rsidR="00060D78">
        <w:rPr>
          <w:rFonts w:ascii="Times New Roman" w:eastAsia="Times New Roman" w:hAnsi="Times New Roman" w:cs="Times New Roman"/>
          <w:bCs/>
          <w:kern w:val="0"/>
          <w14:ligatures w14:val="none"/>
        </w:rPr>
        <w:t>,</w:t>
      </w:r>
      <w:r w:rsidR="00A63577">
        <w:rPr>
          <w:rFonts w:ascii="Times New Roman" w:eastAsia="Times New Roman" w:hAnsi="Times New Roman" w:cs="Times New Roman"/>
          <w:bCs/>
          <w:kern w:val="0"/>
          <w14:ligatures w14:val="none"/>
        </w:rPr>
        <w:t xml:space="preserve"> Dublin</w:t>
      </w:r>
      <w:r w:rsidR="00060D78">
        <w:rPr>
          <w:rFonts w:ascii="Times New Roman" w:eastAsia="Times New Roman" w:hAnsi="Times New Roman" w:cs="Times New Roman"/>
          <w:bCs/>
          <w:kern w:val="0"/>
          <w14:ligatures w14:val="none"/>
        </w:rPr>
        <w:t>,</w:t>
      </w:r>
      <w:r w:rsidR="00A63577">
        <w:rPr>
          <w:rFonts w:ascii="Times New Roman" w:eastAsia="Times New Roman" w:hAnsi="Times New Roman" w:cs="Times New Roman"/>
          <w:bCs/>
          <w:kern w:val="0"/>
          <w14:ligatures w14:val="none"/>
        </w:rPr>
        <w:t xml:space="preserve"> and London</w:t>
      </w:r>
      <w:r w:rsidR="00060D78">
        <w:rPr>
          <w:rFonts w:ascii="Times New Roman" w:eastAsia="Times New Roman" w:hAnsi="Times New Roman" w:cs="Times New Roman"/>
          <w:bCs/>
          <w:kern w:val="0"/>
          <w14:ligatures w14:val="none"/>
        </w:rPr>
        <w:t>.</w:t>
      </w:r>
      <w:r w:rsidR="00866D7E">
        <w:rPr>
          <w:rFonts w:ascii="Times New Roman" w:eastAsia="Times New Roman" w:hAnsi="Times New Roman" w:cs="Times New Roman"/>
          <w:bCs/>
          <w:kern w:val="0"/>
          <w14:ligatures w14:val="none"/>
        </w:rPr>
        <w:t xml:space="preserve"> We believe this is where we should focus our decision because this area will definitely have the revenue for the buying power</w:t>
      </w:r>
      <w:r w:rsidR="001620AE">
        <w:rPr>
          <w:rFonts w:ascii="Times New Roman" w:eastAsia="Times New Roman" w:hAnsi="Times New Roman" w:cs="Times New Roman"/>
          <w:bCs/>
          <w:kern w:val="0"/>
          <w14:ligatures w14:val="none"/>
        </w:rPr>
        <w:t xml:space="preserve"> to support your company, but the cost of living is still less than New York making them a safer option.</w:t>
      </w:r>
      <w:r w:rsidR="00060D78">
        <w:rPr>
          <w:rFonts w:ascii="Times New Roman" w:eastAsia="Times New Roman" w:hAnsi="Times New Roman" w:cs="Times New Roman"/>
          <w:bCs/>
          <w:kern w:val="0"/>
          <w14:ligatures w14:val="none"/>
        </w:rPr>
        <w:t xml:space="preserve"> </w:t>
      </w:r>
      <w:r w:rsidR="005962F6">
        <w:rPr>
          <w:rFonts w:ascii="Times New Roman" w:eastAsia="Times New Roman" w:hAnsi="Times New Roman" w:cs="Times New Roman"/>
          <w:bCs/>
          <w:kern w:val="0"/>
          <w14:ligatures w14:val="none"/>
        </w:rPr>
        <w:t xml:space="preserve">Reviewing that data our </w:t>
      </w:r>
      <w:r w:rsidR="00761AB2">
        <w:rPr>
          <w:rFonts w:ascii="Times New Roman" w:eastAsia="Times New Roman" w:hAnsi="Times New Roman" w:cs="Times New Roman"/>
          <w:bCs/>
          <w:kern w:val="0"/>
          <w14:ligatures w14:val="none"/>
        </w:rPr>
        <w:t>recommendations are the following locations.</w:t>
      </w:r>
    </w:p>
    <w:p w14:paraId="3F720C2D" w14:textId="77777777" w:rsidR="00761AB2" w:rsidRDefault="00761AB2" w:rsidP="00637EF2">
      <w:pPr>
        <w:spacing w:after="0" w:line="240" w:lineRule="auto"/>
        <w:contextualSpacing/>
        <w:rPr>
          <w:rFonts w:ascii="Times New Roman" w:eastAsia="Times New Roman" w:hAnsi="Times New Roman" w:cs="Times New Roman"/>
          <w:bCs/>
          <w:kern w:val="0"/>
          <w14:ligatures w14:val="none"/>
        </w:rPr>
      </w:pPr>
    </w:p>
    <w:p w14:paraId="4DF96FA3" w14:textId="17E1995B" w:rsidR="001C4063" w:rsidRPr="00744E56" w:rsidRDefault="00475B36" w:rsidP="00744E56">
      <w:pPr>
        <w:pStyle w:val="ListParagraph"/>
        <w:numPr>
          <w:ilvl w:val="0"/>
          <w:numId w:val="1"/>
        </w:num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Brussels</w:t>
      </w:r>
    </w:p>
    <w:p w14:paraId="184E08E0" w14:textId="4B433204" w:rsidR="002E0EF2" w:rsidRDefault="00001741" w:rsidP="001C4063">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This is due to the most related predictor due to P values the transportation cost</w:t>
      </w:r>
      <w:r w:rsidR="00A268D4">
        <w:rPr>
          <w:rFonts w:ascii="Times New Roman" w:eastAsia="Times New Roman" w:hAnsi="Times New Roman" w:cs="Times New Roman"/>
          <w:bCs/>
          <w:kern w:val="0"/>
          <w14:ligatures w14:val="none"/>
        </w:rPr>
        <w:t xml:space="preserve"> was</w:t>
      </w:r>
      <w:r w:rsidR="0039408E">
        <w:rPr>
          <w:rFonts w:ascii="Times New Roman" w:eastAsia="Times New Roman" w:hAnsi="Times New Roman" w:cs="Times New Roman"/>
          <w:bCs/>
          <w:kern w:val="0"/>
          <w14:ligatures w14:val="none"/>
        </w:rPr>
        <w:t xml:space="preserve"> </w:t>
      </w:r>
      <w:r w:rsidR="002A560E">
        <w:rPr>
          <w:rFonts w:ascii="Times New Roman" w:eastAsia="Times New Roman" w:hAnsi="Times New Roman" w:cs="Times New Roman"/>
          <w:bCs/>
          <w:kern w:val="0"/>
          <w14:ligatures w14:val="none"/>
        </w:rPr>
        <w:t>$</w:t>
      </w:r>
      <w:r w:rsidR="0039408E">
        <w:rPr>
          <w:rFonts w:ascii="Times New Roman" w:eastAsia="Times New Roman" w:hAnsi="Times New Roman" w:cs="Times New Roman"/>
          <w:bCs/>
          <w:kern w:val="0"/>
          <w14:ligatures w14:val="none"/>
        </w:rPr>
        <w:t>57.</w:t>
      </w:r>
      <w:r w:rsidR="00CA3BBC">
        <w:rPr>
          <w:rFonts w:ascii="Times New Roman" w:eastAsia="Times New Roman" w:hAnsi="Times New Roman" w:cs="Times New Roman"/>
          <w:bCs/>
          <w:kern w:val="0"/>
          <w14:ligatures w14:val="none"/>
        </w:rPr>
        <w:t>68 the</w:t>
      </w:r>
      <w:r w:rsidR="00A268D4">
        <w:rPr>
          <w:rFonts w:ascii="Times New Roman" w:eastAsia="Times New Roman" w:hAnsi="Times New Roman" w:cs="Times New Roman"/>
          <w:bCs/>
          <w:kern w:val="0"/>
          <w14:ligatures w14:val="none"/>
        </w:rPr>
        <w:t xml:space="preserve"> second lowest in third quartile</w:t>
      </w:r>
      <w:r w:rsidR="00CC0EFB">
        <w:rPr>
          <w:rFonts w:ascii="Times New Roman" w:eastAsia="Times New Roman" w:hAnsi="Times New Roman" w:cs="Times New Roman"/>
          <w:bCs/>
          <w:kern w:val="0"/>
          <w14:ligatures w14:val="none"/>
        </w:rPr>
        <w:t xml:space="preserve"> and $63.32 below New York.</w:t>
      </w:r>
      <w:r w:rsidR="00A268D4">
        <w:rPr>
          <w:rFonts w:ascii="Times New Roman" w:eastAsia="Times New Roman" w:hAnsi="Times New Roman" w:cs="Times New Roman"/>
          <w:bCs/>
          <w:kern w:val="0"/>
          <w14:ligatures w14:val="none"/>
        </w:rPr>
        <w:t xml:space="preserve"> </w:t>
      </w:r>
      <w:r w:rsidR="00C82BBE">
        <w:rPr>
          <w:rFonts w:ascii="Times New Roman" w:eastAsia="Times New Roman" w:hAnsi="Times New Roman" w:cs="Times New Roman"/>
          <w:bCs/>
          <w:kern w:val="0"/>
          <w14:ligatures w14:val="none"/>
        </w:rPr>
        <w:t>The second factor was that rent, not necessarily a huge predictor</w:t>
      </w:r>
      <w:r w:rsidR="00C21A36">
        <w:rPr>
          <w:rFonts w:ascii="Times New Roman" w:eastAsia="Times New Roman" w:hAnsi="Times New Roman" w:cs="Times New Roman"/>
          <w:bCs/>
          <w:kern w:val="0"/>
          <w14:ligatures w14:val="none"/>
        </w:rPr>
        <w:t xml:space="preserve"> with a P value of</w:t>
      </w:r>
      <w:r w:rsidR="00F94B6D">
        <w:rPr>
          <w:rFonts w:ascii="Times New Roman" w:eastAsia="Times New Roman" w:hAnsi="Times New Roman" w:cs="Times New Roman"/>
          <w:bCs/>
          <w:kern w:val="0"/>
          <w14:ligatures w14:val="none"/>
        </w:rPr>
        <w:t xml:space="preserve"> 0.437</w:t>
      </w:r>
      <w:r w:rsidR="00C82BBE">
        <w:rPr>
          <w:rFonts w:ascii="Times New Roman" w:eastAsia="Times New Roman" w:hAnsi="Times New Roman" w:cs="Times New Roman"/>
          <w:bCs/>
          <w:kern w:val="0"/>
          <w14:ligatures w14:val="none"/>
        </w:rPr>
        <w:t>, but one that cost the most out of the buying power was the lowest in the third quartile</w:t>
      </w:r>
      <w:r w:rsidR="00F94B6D">
        <w:rPr>
          <w:rFonts w:ascii="Times New Roman" w:eastAsia="Times New Roman" w:hAnsi="Times New Roman" w:cs="Times New Roman"/>
          <w:bCs/>
          <w:kern w:val="0"/>
          <w14:ligatures w14:val="none"/>
        </w:rPr>
        <w:t xml:space="preserve"> at </w:t>
      </w:r>
      <w:r w:rsidR="00337D8F">
        <w:rPr>
          <w:rFonts w:ascii="Times New Roman" w:eastAsia="Times New Roman" w:hAnsi="Times New Roman" w:cs="Times New Roman"/>
          <w:bCs/>
          <w:kern w:val="0"/>
          <w14:ligatures w14:val="none"/>
        </w:rPr>
        <w:t>$1,734.75</w:t>
      </w:r>
      <w:r w:rsidR="00200D95">
        <w:rPr>
          <w:rFonts w:ascii="Times New Roman" w:eastAsia="Times New Roman" w:hAnsi="Times New Roman" w:cs="Times New Roman"/>
          <w:bCs/>
          <w:kern w:val="0"/>
          <w14:ligatures w14:val="none"/>
        </w:rPr>
        <w:t>.</w:t>
      </w:r>
      <w:r w:rsidR="00CA2F8D">
        <w:rPr>
          <w:rFonts w:ascii="Times New Roman" w:eastAsia="Times New Roman" w:hAnsi="Times New Roman" w:cs="Times New Roman"/>
          <w:bCs/>
          <w:kern w:val="0"/>
          <w14:ligatures w14:val="none"/>
        </w:rPr>
        <w:t xml:space="preserve"> This is </w:t>
      </w:r>
      <w:r w:rsidR="00B9186C">
        <w:rPr>
          <w:rFonts w:ascii="Times New Roman" w:eastAsia="Times New Roman" w:hAnsi="Times New Roman" w:cs="Times New Roman"/>
          <w:bCs/>
          <w:kern w:val="0"/>
          <w14:ligatures w14:val="none"/>
        </w:rPr>
        <w:t>$4,142.7 less than New York</w:t>
      </w:r>
      <w:r w:rsidR="00883810">
        <w:rPr>
          <w:rFonts w:ascii="Times New Roman" w:eastAsia="Times New Roman" w:hAnsi="Times New Roman" w:cs="Times New Roman"/>
          <w:bCs/>
          <w:kern w:val="0"/>
          <w14:ligatures w14:val="none"/>
        </w:rPr>
        <w:t xml:space="preserve"> allowing a greater margin to spend </w:t>
      </w:r>
      <w:r w:rsidR="007A5866">
        <w:rPr>
          <w:rFonts w:ascii="Times New Roman" w:eastAsia="Times New Roman" w:hAnsi="Times New Roman" w:cs="Times New Roman"/>
          <w:bCs/>
          <w:kern w:val="0"/>
          <w14:ligatures w14:val="none"/>
        </w:rPr>
        <w:t>at your company</w:t>
      </w:r>
      <w:r w:rsidR="003F69BC">
        <w:rPr>
          <w:rFonts w:ascii="Times New Roman" w:eastAsia="Times New Roman" w:hAnsi="Times New Roman" w:cs="Times New Roman"/>
          <w:bCs/>
          <w:kern w:val="0"/>
          <w14:ligatures w14:val="none"/>
        </w:rPr>
        <w:t xml:space="preserve">. The fact of buying power should be more than enough in the area to support your company, as well as it being </w:t>
      </w:r>
      <w:r w:rsidR="007A5866">
        <w:rPr>
          <w:rFonts w:ascii="Times New Roman" w:eastAsia="Times New Roman" w:hAnsi="Times New Roman" w:cs="Times New Roman"/>
          <w:bCs/>
          <w:kern w:val="0"/>
          <w14:ligatures w14:val="none"/>
        </w:rPr>
        <w:t>greatly</w:t>
      </w:r>
      <w:r w:rsidR="003F69BC">
        <w:rPr>
          <w:rFonts w:ascii="Times New Roman" w:eastAsia="Times New Roman" w:hAnsi="Times New Roman" w:cs="Times New Roman"/>
          <w:bCs/>
          <w:kern w:val="0"/>
          <w14:ligatures w14:val="none"/>
        </w:rPr>
        <w:t xml:space="preserve"> below the cost of living of your current company.</w:t>
      </w:r>
    </w:p>
    <w:p w14:paraId="2A73274E" w14:textId="77777777" w:rsidR="003F69BC" w:rsidRPr="002E0EF2" w:rsidRDefault="003F69BC" w:rsidP="001C4063">
      <w:pPr>
        <w:spacing w:after="0" w:line="240" w:lineRule="auto"/>
        <w:rPr>
          <w:rFonts w:ascii="Times New Roman" w:eastAsia="Times New Roman" w:hAnsi="Times New Roman" w:cs="Times New Roman"/>
          <w:bCs/>
          <w:kern w:val="0"/>
          <w14:ligatures w14:val="none"/>
        </w:rPr>
      </w:pPr>
    </w:p>
    <w:p w14:paraId="069D68D2" w14:textId="5B520718" w:rsidR="003F69BC" w:rsidRPr="00744E56" w:rsidRDefault="002E0EF2" w:rsidP="003F69BC">
      <w:pPr>
        <w:pStyle w:val="ListParagraph"/>
        <w:numPr>
          <w:ilvl w:val="0"/>
          <w:numId w:val="1"/>
        </w:num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Seoul</w:t>
      </w:r>
    </w:p>
    <w:p w14:paraId="593AA72A" w14:textId="4B79B70A" w:rsidR="00E5211D" w:rsidRDefault="00E5211D" w:rsidP="003F69B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According to the same P value predictors </w:t>
      </w:r>
      <w:r w:rsidR="00D624B6">
        <w:rPr>
          <w:rFonts w:ascii="Times New Roman" w:eastAsia="Times New Roman" w:hAnsi="Times New Roman" w:cs="Times New Roman"/>
          <w:bCs/>
          <w:kern w:val="0"/>
          <w14:ligatures w14:val="none"/>
        </w:rPr>
        <w:t>Seoul</w:t>
      </w:r>
      <w:r>
        <w:rPr>
          <w:rFonts w:ascii="Times New Roman" w:eastAsia="Times New Roman" w:hAnsi="Times New Roman" w:cs="Times New Roman"/>
          <w:bCs/>
          <w:kern w:val="0"/>
          <w14:ligatures w14:val="none"/>
        </w:rPr>
        <w:t xml:space="preserve"> had the lowest in the third quartile</w:t>
      </w:r>
      <w:r w:rsidR="00D624B6">
        <w:rPr>
          <w:rFonts w:ascii="Times New Roman" w:eastAsia="Times New Roman" w:hAnsi="Times New Roman" w:cs="Times New Roman"/>
          <w:bCs/>
          <w:kern w:val="0"/>
          <w14:ligatures w14:val="none"/>
        </w:rPr>
        <w:t xml:space="preserve"> </w:t>
      </w:r>
      <w:r w:rsidR="00787AA5">
        <w:rPr>
          <w:rFonts w:ascii="Times New Roman" w:eastAsia="Times New Roman" w:hAnsi="Times New Roman" w:cs="Times New Roman"/>
          <w:bCs/>
          <w:kern w:val="0"/>
          <w14:ligatures w14:val="none"/>
        </w:rPr>
        <w:t>at $</w:t>
      </w:r>
      <w:r w:rsidR="00805FB0">
        <w:rPr>
          <w:rFonts w:ascii="Times New Roman" w:eastAsia="Times New Roman" w:hAnsi="Times New Roman" w:cs="Times New Roman"/>
          <w:bCs/>
          <w:kern w:val="0"/>
          <w14:ligatures w14:val="none"/>
        </w:rPr>
        <w:t>5</w:t>
      </w:r>
      <w:r w:rsidR="00C439C7">
        <w:rPr>
          <w:rFonts w:ascii="Times New Roman" w:eastAsia="Times New Roman" w:hAnsi="Times New Roman" w:cs="Times New Roman"/>
          <w:bCs/>
          <w:kern w:val="0"/>
          <w14:ligatures w14:val="none"/>
        </w:rPr>
        <w:t>0</w:t>
      </w:r>
      <w:r w:rsidR="00805FB0">
        <w:rPr>
          <w:rFonts w:ascii="Times New Roman" w:eastAsia="Times New Roman" w:hAnsi="Times New Roman" w:cs="Times New Roman"/>
          <w:bCs/>
          <w:kern w:val="0"/>
          <w14:ligatures w14:val="none"/>
        </w:rPr>
        <w:t>.53</w:t>
      </w:r>
      <w:r w:rsidR="00C439C7">
        <w:rPr>
          <w:rFonts w:ascii="Times New Roman" w:eastAsia="Times New Roman" w:hAnsi="Times New Roman" w:cs="Times New Roman"/>
          <w:bCs/>
          <w:kern w:val="0"/>
          <w14:ligatures w14:val="none"/>
        </w:rPr>
        <w:t xml:space="preserve"> which is only an </w:t>
      </w:r>
      <w:r w:rsidR="000C218F">
        <w:rPr>
          <w:rFonts w:ascii="Times New Roman" w:eastAsia="Times New Roman" w:hAnsi="Times New Roman" w:cs="Times New Roman"/>
          <w:bCs/>
          <w:kern w:val="0"/>
          <w14:ligatures w14:val="none"/>
        </w:rPr>
        <w:t>$7.15 from Brussels</w:t>
      </w:r>
      <w:r w:rsidR="009A4A00">
        <w:rPr>
          <w:rFonts w:ascii="Times New Roman" w:eastAsia="Times New Roman" w:hAnsi="Times New Roman" w:cs="Times New Roman"/>
          <w:bCs/>
          <w:kern w:val="0"/>
          <w14:ligatures w14:val="none"/>
        </w:rPr>
        <w:t xml:space="preserve"> making them very comparable. </w:t>
      </w:r>
      <w:r w:rsidR="00085EDE">
        <w:rPr>
          <w:rFonts w:ascii="Times New Roman" w:eastAsia="Times New Roman" w:hAnsi="Times New Roman" w:cs="Times New Roman"/>
          <w:bCs/>
          <w:kern w:val="0"/>
          <w14:ligatures w14:val="none"/>
        </w:rPr>
        <w:t>Also</w:t>
      </w:r>
      <w:r w:rsidR="00CD350A">
        <w:rPr>
          <w:rFonts w:ascii="Times New Roman" w:eastAsia="Times New Roman" w:hAnsi="Times New Roman" w:cs="Times New Roman"/>
          <w:bCs/>
          <w:kern w:val="0"/>
          <w14:ligatures w14:val="none"/>
        </w:rPr>
        <w:t xml:space="preserve"> R</w:t>
      </w:r>
      <w:r w:rsidR="00085EDE">
        <w:rPr>
          <w:rFonts w:ascii="Times New Roman" w:eastAsia="Times New Roman" w:hAnsi="Times New Roman" w:cs="Times New Roman"/>
          <w:bCs/>
          <w:kern w:val="0"/>
          <w14:ligatures w14:val="none"/>
        </w:rPr>
        <w:t>ent</w:t>
      </w:r>
      <w:r w:rsidR="00CD350A">
        <w:rPr>
          <w:rFonts w:ascii="Times New Roman" w:eastAsia="Times New Roman" w:hAnsi="Times New Roman" w:cs="Times New Roman"/>
          <w:bCs/>
          <w:kern w:val="0"/>
          <w14:ligatures w14:val="none"/>
        </w:rPr>
        <w:t xml:space="preserve"> was the second lowest in the third quartile</w:t>
      </w:r>
      <w:r w:rsidR="009A4A00">
        <w:rPr>
          <w:rFonts w:ascii="Times New Roman" w:eastAsia="Times New Roman" w:hAnsi="Times New Roman" w:cs="Times New Roman"/>
          <w:bCs/>
          <w:kern w:val="0"/>
          <w14:ligatures w14:val="none"/>
        </w:rPr>
        <w:t xml:space="preserve"> at </w:t>
      </w:r>
      <w:r w:rsidR="00E01B32">
        <w:rPr>
          <w:rFonts w:ascii="Times New Roman" w:eastAsia="Times New Roman" w:hAnsi="Times New Roman" w:cs="Times New Roman"/>
          <w:bCs/>
          <w:kern w:val="0"/>
          <w14:ligatures w14:val="none"/>
        </w:rPr>
        <w:t>$2,370.8</w:t>
      </w:r>
      <w:r w:rsidR="003C2A3A">
        <w:rPr>
          <w:rFonts w:ascii="Times New Roman" w:eastAsia="Times New Roman" w:hAnsi="Times New Roman" w:cs="Times New Roman"/>
          <w:bCs/>
          <w:kern w:val="0"/>
          <w14:ligatures w14:val="none"/>
        </w:rPr>
        <w:t xml:space="preserve">1. This is only </w:t>
      </w:r>
      <w:r w:rsidR="00511325">
        <w:rPr>
          <w:rFonts w:ascii="Times New Roman" w:eastAsia="Times New Roman" w:hAnsi="Times New Roman" w:cs="Times New Roman"/>
          <w:bCs/>
          <w:kern w:val="0"/>
          <w14:ligatures w14:val="none"/>
        </w:rPr>
        <w:t>3,506.64</w:t>
      </w:r>
      <w:r w:rsidR="00AD7A9F">
        <w:rPr>
          <w:rFonts w:ascii="Times New Roman" w:eastAsia="Times New Roman" w:hAnsi="Times New Roman" w:cs="Times New Roman"/>
          <w:bCs/>
          <w:kern w:val="0"/>
          <w14:ligatures w14:val="none"/>
        </w:rPr>
        <w:t xml:space="preserve"> below New York</w:t>
      </w:r>
      <w:r w:rsidR="00CD350A">
        <w:rPr>
          <w:rFonts w:ascii="Times New Roman" w:eastAsia="Times New Roman" w:hAnsi="Times New Roman" w:cs="Times New Roman"/>
          <w:bCs/>
          <w:kern w:val="0"/>
          <w14:ligatures w14:val="none"/>
        </w:rPr>
        <w:t xml:space="preserve"> </w:t>
      </w:r>
      <w:r w:rsidR="00AD7A9F">
        <w:rPr>
          <w:rFonts w:ascii="Times New Roman" w:eastAsia="Times New Roman" w:hAnsi="Times New Roman" w:cs="Times New Roman"/>
          <w:bCs/>
          <w:kern w:val="0"/>
          <w14:ligatures w14:val="none"/>
        </w:rPr>
        <w:t>and</w:t>
      </w:r>
      <w:r w:rsidR="00BF2673">
        <w:rPr>
          <w:rFonts w:ascii="Times New Roman" w:eastAsia="Times New Roman" w:hAnsi="Times New Roman" w:cs="Times New Roman"/>
          <w:bCs/>
          <w:kern w:val="0"/>
          <w14:ligatures w14:val="none"/>
        </w:rPr>
        <w:t xml:space="preserve"> $1,771.89 above </w:t>
      </w:r>
      <w:r w:rsidR="006C114C">
        <w:rPr>
          <w:rFonts w:ascii="Times New Roman" w:eastAsia="Times New Roman" w:hAnsi="Times New Roman" w:cs="Times New Roman"/>
          <w:bCs/>
          <w:kern w:val="0"/>
          <w14:ligatures w14:val="none"/>
        </w:rPr>
        <w:t>Brussels.</w:t>
      </w:r>
      <w:r w:rsidR="00BF2673">
        <w:rPr>
          <w:rFonts w:ascii="Times New Roman" w:eastAsia="Times New Roman" w:hAnsi="Times New Roman" w:cs="Times New Roman"/>
          <w:bCs/>
          <w:kern w:val="0"/>
          <w14:ligatures w14:val="none"/>
        </w:rPr>
        <w:t xml:space="preserve"> </w:t>
      </w:r>
      <w:r w:rsidR="00AD7A9F">
        <w:rPr>
          <w:rFonts w:ascii="Times New Roman" w:eastAsia="Times New Roman" w:hAnsi="Times New Roman" w:cs="Times New Roman"/>
          <w:bCs/>
          <w:kern w:val="0"/>
          <w14:ligatures w14:val="none"/>
        </w:rPr>
        <w:t xml:space="preserve"> </w:t>
      </w:r>
      <w:r w:rsidR="00840BD0">
        <w:rPr>
          <w:rFonts w:ascii="Times New Roman" w:eastAsia="Times New Roman" w:hAnsi="Times New Roman" w:cs="Times New Roman"/>
          <w:bCs/>
          <w:kern w:val="0"/>
          <w14:ligatures w14:val="none"/>
        </w:rPr>
        <w:t xml:space="preserve">These predictors allow us with great certainty to know that the buying power in the areas will support your </w:t>
      </w:r>
      <w:r w:rsidR="00CA3BBC">
        <w:rPr>
          <w:rFonts w:ascii="Times New Roman" w:eastAsia="Times New Roman" w:hAnsi="Times New Roman" w:cs="Times New Roman"/>
          <w:bCs/>
          <w:kern w:val="0"/>
          <w14:ligatures w14:val="none"/>
        </w:rPr>
        <w:t>company's</w:t>
      </w:r>
      <w:r w:rsidR="00840BD0">
        <w:rPr>
          <w:rFonts w:ascii="Times New Roman" w:eastAsia="Times New Roman" w:hAnsi="Times New Roman" w:cs="Times New Roman"/>
          <w:bCs/>
          <w:kern w:val="0"/>
          <w14:ligatures w14:val="none"/>
        </w:rPr>
        <w:t xml:space="preserve"> business as well as allow a greater margin for improve revenue. </w:t>
      </w:r>
    </w:p>
    <w:p w14:paraId="55DF53A6" w14:textId="6C8BE468" w:rsidR="00FF1C95" w:rsidRDefault="006965C8" w:rsidP="003F69B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 </w:t>
      </w:r>
    </w:p>
    <w:p w14:paraId="4E476C74" w14:textId="6298525D" w:rsidR="006965C8" w:rsidRPr="003F69BC" w:rsidRDefault="006965C8" w:rsidP="003F69B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The decision is your</w:t>
      </w:r>
      <w:r w:rsidR="00C03C36">
        <w:rPr>
          <w:rFonts w:ascii="Times New Roman" w:eastAsia="Times New Roman" w:hAnsi="Times New Roman" w:cs="Times New Roman"/>
          <w:bCs/>
          <w:kern w:val="0"/>
          <w14:ligatures w14:val="none"/>
        </w:rPr>
        <w:t>’s.</w:t>
      </w:r>
    </w:p>
    <w:sectPr w:rsidR="006965C8" w:rsidRPr="003F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BB5"/>
    <w:multiLevelType w:val="hybridMultilevel"/>
    <w:tmpl w:val="A48611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40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13"/>
    <w:rsid w:val="00001741"/>
    <w:rsid w:val="000152B9"/>
    <w:rsid w:val="00037534"/>
    <w:rsid w:val="000528BB"/>
    <w:rsid w:val="00060D78"/>
    <w:rsid w:val="00085EDE"/>
    <w:rsid w:val="000C0009"/>
    <w:rsid w:val="000C218F"/>
    <w:rsid w:val="000F35C9"/>
    <w:rsid w:val="001024EA"/>
    <w:rsid w:val="0015761C"/>
    <w:rsid w:val="001620AE"/>
    <w:rsid w:val="001A0288"/>
    <w:rsid w:val="001C4063"/>
    <w:rsid w:val="001D2A6E"/>
    <w:rsid w:val="001D5EAB"/>
    <w:rsid w:val="00200D95"/>
    <w:rsid w:val="00226209"/>
    <w:rsid w:val="00235E20"/>
    <w:rsid w:val="00290064"/>
    <w:rsid w:val="002A44A0"/>
    <w:rsid w:val="002A4EA1"/>
    <w:rsid w:val="002A560E"/>
    <w:rsid w:val="002C3D31"/>
    <w:rsid w:val="002D3C4E"/>
    <w:rsid w:val="002E0EF2"/>
    <w:rsid w:val="00337D8F"/>
    <w:rsid w:val="00346C67"/>
    <w:rsid w:val="0039408E"/>
    <w:rsid w:val="003C2A3A"/>
    <w:rsid w:val="003E5F72"/>
    <w:rsid w:val="003E6398"/>
    <w:rsid w:val="003F69BC"/>
    <w:rsid w:val="004641BD"/>
    <w:rsid w:val="00475B36"/>
    <w:rsid w:val="004A0B31"/>
    <w:rsid w:val="004A73E2"/>
    <w:rsid w:val="004D7912"/>
    <w:rsid w:val="00511325"/>
    <w:rsid w:val="005962F6"/>
    <w:rsid w:val="005A780A"/>
    <w:rsid w:val="00600553"/>
    <w:rsid w:val="00617872"/>
    <w:rsid w:val="0063636F"/>
    <w:rsid w:val="00637EF2"/>
    <w:rsid w:val="00675257"/>
    <w:rsid w:val="006965C8"/>
    <w:rsid w:val="006C114C"/>
    <w:rsid w:val="006F3AC5"/>
    <w:rsid w:val="007264A4"/>
    <w:rsid w:val="00744E56"/>
    <w:rsid w:val="00761AB2"/>
    <w:rsid w:val="00766193"/>
    <w:rsid w:val="00787AA5"/>
    <w:rsid w:val="007A5866"/>
    <w:rsid w:val="007D211B"/>
    <w:rsid w:val="007E0726"/>
    <w:rsid w:val="00801258"/>
    <w:rsid w:val="00805FB0"/>
    <w:rsid w:val="008215FF"/>
    <w:rsid w:val="0083244A"/>
    <w:rsid w:val="00840BD0"/>
    <w:rsid w:val="00866D7E"/>
    <w:rsid w:val="00883810"/>
    <w:rsid w:val="008926C8"/>
    <w:rsid w:val="008A2AA4"/>
    <w:rsid w:val="008D2AA3"/>
    <w:rsid w:val="008F1ECE"/>
    <w:rsid w:val="00902B3B"/>
    <w:rsid w:val="00945FFB"/>
    <w:rsid w:val="00962BCC"/>
    <w:rsid w:val="0099726C"/>
    <w:rsid w:val="009A4A00"/>
    <w:rsid w:val="009F3EB6"/>
    <w:rsid w:val="00A03513"/>
    <w:rsid w:val="00A268D4"/>
    <w:rsid w:val="00A63577"/>
    <w:rsid w:val="00AB67BE"/>
    <w:rsid w:val="00AD7A9F"/>
    <w:rsid w:val="00B00B40"/>
    <w:rsid w:val="00B54767"/>
    <w:rsid w:val="00B9186C"/>
    <w:rsid w:val="00BE64C0"/>
    <w:rsid w:val="00BF2673"/>
    <w:rsid w:val="00C014A4"/>
    <w:rsid w:val="00C03C36"/>
    <w:rsid w:val="00C21A36"/>
    <w:rsid w:val="00C413E5"/>
    <w:rsid w:val="00C439C7"/>
    <w:rsid w:val="00C82BBE"/>
    <w:rsid w:val="00CA2F8D"/>
    <w:rsid w:val="00CA3BBC"/>
    <w:rsid w:val="00CB1A14"/>
    <w:rsid w:val="00CB582E"/>
    <w:rsid w:val="00CC0EFB"/>
    <w:rsid w:val="00CD350A"/>
    <w:rsid w:val="00CE50A6"/>
    <w:rsid w:val="00D42F85"/>
    <w:rsid w:val="00D624B6"/>
    <w:rsid w:val="00DA3658"/>
    <w:rsid w:val="00DB0E25"/>
    <w:rsid w:val="00E01B32"/>
    <w:rsid w:val="00E5211D"/>
    <w:rsid w:val="00E66411"/>
    <w:rsid w:val="00E73DD2"/>
    <w:rsid w:val="00E77138"/>
    <w:rsid w:val="00F0124A"/>
    <w:rsid w:val="00F2236F"/>
    <w:rsid w:val="00F33331"/>
    <w:rsid w:val="00F412A4"/>
    <w:rsid w:val="00F94B6D"/>
    <w:rsid w:val="00FC1A1C"/>
    <w:rsid w:val="00FD0CF8"/>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945832"/>
  <w15:chartTrackingRefBased/>
  <w15:docId w15:val="{522A68AC-0E39-A34E-94CF-29D58475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513"/>
    <w:rPr>
      <w:rFonts w:eastAsiaTheme="majorEastAsia" w:cstheme="majorBidi"/>
      <w:color w:val="272727" w:themeColor="text1" w:themeTint="D8"/>
    </w:rPr>
  </w:style>
  <w:style w:type="paragraph" w:styleId="Title">
    <w:name w:val="Title"/>
    <w:basedOn w:val="Normal"/>
    <w:next w:val="Normal"/>
    <w:link w:val="TitleChar"/>
    <w:uiPriority w:val="10"/>
    <w:qFormat/>
    <w:rsid w:val="00A0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513"/>
    <w:pPr>
      <w:spacing w:before="160"/>
      <w:jc w:val="center"/>
    </w:pPr>
    <w:rPr>
      <w:i/>
      <w:iCs/>
      <w:color w:val="404040" w:themeColor="text1" w:themeTint="BF"/>
    </w:rPr>
  </w:style>
  <w:style w:type="character" w:customStyle="1" w:styleId="QuoteChar">
    <w:name w:val="Quote Char"/>
    <w:basedOn w:val="DefaultParagraphFont"/>
    <w:link w:val="Quote"/>
    <w:uiPriority w:val="29"/>
    <w:rsid w:val="00A03513"/>
    <w:rPr>
      <w:i/>
      <w:iCs/>
      <w:color w:val="404040" w:themeColor="text1" w:themeTint="BF"/>
    </w:rPr>
  </w:style>
  <w:style w:type="paragraph" w:styleId="ListParagraph">
    <w:name w:val="List Paragraph"/>
    <w:basedOn w:val="Normal"/>
    <w:uiPriority w:val="34"/>
    <w:qFormat/>
    <w:rsid w:val="00A03513"/>
    <w:pPr>
      <w:ind w:left="720"/>
      <w:contextualSpacing/>
    </w:pPr>
  </w:style>
  <w:style w:type="character" w:styleId="IntenseEmphasis">
    <w:name w:val="Intense Emphasis"/>
    <w:basedOn w:val="DefaultParagraphFont"/>
    <w:uiPriority w:val="21"/>
    <w:qFormat/>
    <w:rsid w:val="00A03513"/>
    <w:rPr>
      <w:i/>
      <w:iCs/>
      <w:color w:val="0F4761" w:themeColor="accent1" w:themeShade="BF"/>
    </w:rPr>
  </w:style>
  <w:style w:type="paragraph" w:styleId="IntenseQuote">
    <w:name w:val="Intense Quote"/>
    <w:basedOn w:val="Normal"/>
    <w:next w:val="Normal"/>
    <w:link w:val="IntenseQuoteChar"/>
    <w:uiPriority w:val="30"/>
    <w:qFormat/>
    <w:rsid w:val="00A0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513"/>
    <w:rPr>
      <w:i/>
      <w:iCs/>
      <w:color w:val="0F4761" w:themeColor="accent1" w:themeShade="BF"/>
    </w:rPr>
  </w:style>
  <w:style w:type="character" w:styleId="IntenseReference">
    <w:name w:val="Intense Reference"/>
    <w:basedOn w:val="DefaultParagraphFont"/>
    <w:uiPriority w:val="32"/>
    <w:qFormat/>
    <w:rsid w:val="00A035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jedidiah davis</dc:creator>
  <cp:keywords/>
  <dc:description/>
  <cp:lastModifiedBy>jedidiah davis</cp:lastModifiedBy>
  <cp:revision>2</cp:revision>
  <dcterms:created xsi:type="dcterms:W3CDTF">2024-05-26T22:27:00Z</dcterms:created>
  <dcterms:modified xsi:type="dcterms:W3CDTF">2024-05-26T22:27:00Z</dcterms:modified>
</cp:coreProperties>
</file>